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7E8B06F3" w:rsidR="00AA4A3B" w:rsidRPr="00AA4157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A4157">
        <w:rPr>
          <w:rFonts w:ascii="Times New Roman" w:hAnsi="Times New Roman"/>
          <w:b w:val="0"/>
          <w:sz w:val="24"/>
        </w:rPr>
        <w:t>3GPP TSG RAN WG2 #12</w:t>
      </w:r>
      <w:r w:rsidR="00440290">
        <w:rPr>
          <w:rFonts w:ascii="Times New Roman" w:hAnsi="Times New Roman" w:hint="eastAsia"/>
          <w:b w:val="0"/>
          <w:sz w:val="24"/>
          <w:lang w:eastAsia="zh-TW"/>
        </w:rPr>
        <w:t>7</w:t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 w:hint="eastAsia"/>
          <w:b w:val="0"/>
          <w:sz w:val="24"/>
          <w:lang w:eastAsia="zh-TW"/>
        </w:rPr>
        <w:tab/>
      </w:r>
      <w:r w:rsidRPr="00AA4157">
        <w:rPr>
          <w:rFonts w:ascii="Times New Roman" w:hAnsi="Times New Roman" w:hint="eastAsia"/>
          <w:b w:val="0"/>
          <w:sz w:val="28"/>
          <w:lang w:eastAsia="zh-TW"/>
        </w:rPr>
        <w:tab/>
      </w:r>
      <w:r w:rsidR="00AA4157">
        <w:rPr>
          <w:rFonts w:ascii="Times New Roman" w:hAnsi="Times New Roman"/>
          <w:b w:val="0"/>
          <w:bCs/>
          <w:noProof w:val="0"/>
          <w:sz w:val="28"/>
          <w:lang w:val="en-US"/>
        </w:rPr>
        <w:t>R2-</w:t>
      </w:r>
      <w:r w:rsidR="00890591">
        <w:rPr>
          <w:rFonts w:ascii="Times New Roman" w:hAnsi="Times New Roman"/>
          <w:b w:val="0"/>
          <w:bCs/>
          <w:noProof w:val="0"/>
          <w:sz w:val="28"/>
          <w:lang w:val="en-US" w:eastAsia="zh-TW"/>
        </w:rPr>
        <w:t>2406520</w:t>
      </w:r>
    </w:p>
    <w:p w14:paraId="5E10036D" w14:textId="799E6B9E" w:rsidR="00AA4A3B" w:rsidRDefault="00440290" w:rsidP="00AA4A3B">
      <w:pPr>
        <w:pStyle w:val="11"/>
        <w:keepLines w:val="0"/>
        <w:widowControl w:val="0"/>
        <w:spacing w:afterLines="50" w:after="120"/>
        <w:rPr>
          <w:noProof/>
          <w:sz w:val="24"/>
          <w:lang w:val="en-US" w:eastAsia="zh-TW"/>
        </w:rPr>
      </w:pPr>
      <w:r w:rsidRPr="00440290">
        <w:rPr>
          <w:noProof/>
          <w:sz w:val="24"/>
          <w:lang w:val="en-US" w:eastAsia="zh-TW"/>
        </w:rPr>
        <w:t>Maastricht, Netherlands, Aug 19th – 23rd, 2024</w:t>
      </w:r>
    </w:p>
    <w:p w14:paraId="4D937B38" w14:textId="77777777" w:rsidR="00440290" w:rsidRPr="009B18BB" w:rsidRDefault="00440290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300F1344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553C2A">
        <w:rPr>
          <w:sz w:val="22"/>
        </w:rPr>
        <w:t>8.</w:t>
      </w:r>
      <w:r w:rsidR="00607878">
        <w:rPr>
          <w:sz w:val="22"/>
        </w:rPr>
        <w:t>2.</w:t>
      </w:r>
      <w:r w:rsidR="00972CF6">
        <w:rPr>
          <w:sz w:val="22"/>
          <w:lang w:eastAsia="zh-TW"/>
        </w:rPr>
        <w:t>3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4428C74D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866E67">
        <w:rPr>
          <w:bCs/>
          <w:sz w:val="22"/>
          <w:lang w:eastAsia="zh-TW"/>
        </w:rPr>
        <w:t xml:space="preserve">Ambient IoT </w:t>
      </w:r>
      <w:r w:rsidR="00972CF6">
        <w:rPr>
          <w:bCs/>
          <w:sz w:val="22"/>
          <w:lang w:eastAsia="zh-TW"/>
        </w:rPr>
        <w:t>paging</w:t>
      </w:r>
      <w:r w:rsidR="00866E67">
        <w:rPr>
          <w:bCs/>
          <w:sz w:val="22"/>
          <w:lang w:eastAsia="zh-TW"/>
        </w:rPr>
        <w:t xml:space="preserve"> </w:t>
      </w:r>
      <w:r w:rsidR="00440290">
        <w:rPr>
          <w:rFonts w:hint="eastAsia"/>
          <w:bCs/>
          <w:sz w:val="22"/>
          <w:lang w:eastAsia="zh-TW"/>
        </w:rPr>
        <w:t>m</w:t>
      </w:r>
      <w:r w:rsidR="00440290">
        <w:rPr>
          <w:bCs/>
          <w:sz w:val="22"/>
          <w:lang w:eastAsia="zh-TW"/>
        </w:rPr>
        <w:t>essage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02505ADE" w14:textId="275967A3" w:rsidR="006F75CF" w:rsidRDefault="003917EE" w:rsidP="006F75CF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866E67">
        <w:rPr>
          <w:sz w:val="22"/>
          <w:szCs w:val="22"/>
        </w:rPr>
        <w:t>n RAN2#12</w:t>
      </w:r>
      <w:r w:rsidR="001F1562">
        <w:rPr>
          <w:sz w:val="22"/>
          <w:szCs w:val="22"/>
        </w:rPr>
        <w:t>6</w:t>
      </w:r>
      <w:r w:rsidR="00866E67">
        <w:rPr>
          <w:sz w:val="22"/>
          <w:szCs w:val="22"/>
        </w:rPr>
        <w:t xml:space="preserve"> </w:t>
      </w:r>
      <w:r w:rsidR="00FF257D">
        <w:rPr>
          <w:sz w:val="22"/>
          <w:szCs w:val="22"/>
        </w:rPr>
        <w:t xml:space="preserve">meeting </w:t>
      </w:r>
      <w:r w:rsidR="00866E67">
        <w:rPr>
          <w:sz w:val="22"/>
          <w:szCs w:val="22"/>
        </w:rPr>
        <w:t xml:space="preserve">[1], </w:t>
      </w:r>
      <w:r w:rsidR="00F01F4F">
        <w:rPr>
          <w:sz w:val="22"/>
          <w:szCs w:val="22"/>
        </w:rPr>
        <w:t xml:space="preserve">the following agreements on Ambient IoT device </w:t>
      </w:r>
      <w:r w:rsidR="00972CF6">
        <w:rPr>
          <w:sz w:val="22"/>
          <w:szCs w:val="22"/>
        </w:rPr>
        <w:t>paging</w:t>
      </w:r>
      <w:r w:rsidR="00F01F4F">
        <w:rPr>
          <w:sz w:val="22"/>
          <w:szCs w:val="22"/>
        </w:rPr>
        <w:t xml:space="preserve"> were made:</w:t>
      </w:r>
    </w:p>
    <w:tbl>
      <w:tblPr>
        <w:tblStyle w:val="ab"/>
        <w:tblW w:w="0" w:type="auto"/>
        <w:tblInd w:w="1183" w:type="dxa"/>
        <w:tblLook w:val="04A0" w:firstRow="1" w:lastRow="0" w:firstColumn="1" w:lastColumn="0" w:noHBand="0" w:noVBand="1"/>
      </w:tblPr>
      <w:tblGrid>
        <w:gridCol w:w="8446"/>
      </w:tblGrid>
      <w:tr w:rsidR="006F75CF" w14:paraId="0375833B" w14:textId="77777777" w:rsidTr="00A50EB2">
        <w:tc>
          <w:tcPr>
            <w:tcW w:w="8572" w:type="dxa"/>
          </w:tcPr>
          <w:p w14:paraId="5FBAB97C" w14:textId="77777777" w:rsidR="006F75CF" w:rsidRPr="009E657A" w:rsidRDefault="006F75CF" w:rsidP="00A50EB2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196AA4CA" w14:textId="77777777" w:rsidR="006F75CF" w:rsidRPr="00163910" w:rsidRDefault="006F75CF" w:rsidP="00A50EB2">
            <w:pPr>
              <w:pStyle w:val="Doc-text2"/>
              <w:ind w:left="363"/>
            </w:pPr>
            <w:r w:rsidRPr="00163910">
              <w:t>1</w:t>
            </w:r>
            <w:r w:rsidRPr="00163910">
              <w:tab/>
            </w:r>
            <w:r>
              <w:t>RAN2 will study the following cases for AIoT paging message:</w:t>
            </w:r>
          </w:p>
          <w:p w14:paraId="2B40A297" w14:textId="77777777" w:rsidR="006F75CF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9E657A">
              <w:t>a message</w:t>
            </w:r>
            <w:r w:rsidRPr="00163910">
              <w:t xml:space="preserve"> containing an ID of a single A-IoT device.  </w:t>
            </w:r>
          </w:p>
          <w:p w14:paraId="69AA4016" w14:textId="77777777" w:rsidR="006F75CF" w:rsidRPr="00387A86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387A86">
              <w:t xml:space="preserve">a message containing a group ID that maps to multiple A-IoT devices. </w:t>
            </w:r>
          </w:p>
          <w:p w14:paraId="436985E7" w14:textId="77777777" w:rsidR="006F75CF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387A86">
              <w:t xml:space="preserve">a message that does not contain an ID, i.e., </w:t>
            </w:r>
            <w:r>
              <w:t xml:space="preserve">addressed </w:t>
            </w:r>
            <w:r w:rsidRPr="00387A86">
              <w:t>for all devices that can receive the AIoT message.</w:t>
            </w:r>
          </w:p>
          <w:p w14:paraId="4242B6B3" w14:textId="77777777" w:rsidR="006F75CF" w:rsidRPr="00972CF6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  <w:rPr>
                <w:highlight w:val="yellow"/>
              </w:rPr>
            </w:pPr>
            <w:r w:rsidRPr="00972CF6">
              <w:rPr>
                <w:highlight w:val="yellow"/>
              </w:rPr>
              <w:t>a message containing multiple IDs of A-IoT devices. Need to confirm the need for this use case based on SA2 discussion.</w:t>
            </w:r>
          </w:p>
          <w:p w14:paraId="1467CB52" w14:textId="77777777" w:rsidR="006F75CF" w:rsidRDefault="006F75CF" w:rsidP="00A50EB2">
            <w:pPr>
              <w:pStyle w:val="Doc-text2"/>
              <w:ind w:left="363"/>
            </w:pPr>
            <w:r>
              <w:tab/>
              <w:t>W</w:t>
            </w:r>
            <w:r w:rsidRPr="00387A86">
              <w:t xml:space="preserve">hat </w:t>
            </w:r>
            <w:r>
              <w:t>device ID and group ID</w:t>
            </w:r>
            <w:r w:rsidRPr="00387A86">
              <w:t xml:space="preserve"> </w:t>
            </w:r>
            <w:r>
              <w:t xml:space="preserve">and scenarios </w:t>
            </w:r>
            <w:r w:rsidRPr="00387A86">
              <w:t>is depending on SA2 discussion</w:t>
            </w:r>
            <w:r>
              <w:t xml:space="preserve">.  </w:t>
            </w:r>
          </w:p>
          <w:p w14:paraId="6CEFB78B" w14:textId="77777777" w:rsidR="006F75CF" w:rsidRDefault="006F75CF" w:rsidP="00A50EB2">
            <w:pPr>
              <w:pStyle w:val="Doc-text2"/>
              <w:ind w:left="363"/>
            </w:pPr>
            <w:r>
              <w:t>2</w:t>
            </w:r>
            <w:r>
              <w:tab/>
            </w:r>
            <w:bookmarkStart w:id="1" w:name="_Hlk173395072"/>
            <w:r w:rsidRPr="001F1562">
              <w:rPr>
                <w:highlight w:val="yellow"/>
              </w:rPr>
              <w:t>AIoT paging message indicate information from which the device can determine resources to be used for response (D2R message).</w:t>
            </w:r>
            <w:bookmarkEnd w:id="1"/>
            <w:r w:rsidRPr="00AA7F53">
              <w:t xml:space="preserve"> FFS how (e.g. </w:t>
            </w:r>
            <w:bookmarkStart w:id="2" w:name="_Hlk173396849"/>
            <w:r w:rsidRPr="00AA7F53">
              <w:t>implicit/explicit/configured/preconfigured</w:t>
            </w:r>
            <w:bookmarkEnd w:id="2"/>
            <w:r w:rsidRPr="00AA7F53">
              <w:t>) and what resources (dedicated and/or shared) are provided to the device taking into account RAN1 discussion.</w:t>
            </w:r>
            <w:r>
              <w:t xml:space="preserve">  </w:t>
            </w:r>
          </w:p>
          <w:p w14:paraId="43613686" w14:textId="77777777" w:rsidR="006F75CF" w:rsidRPr="001F1562" w:rsidRDefault="006F75CF" w:rsidP="00A50EB2">
            <w:pPr>
              <w:pStyle w:val="Doc-text2"/>
              <w:ind w:left="363"/>
            </w:pPr>
            <w:r>
              <w:t>3</w:t>
            </w:r>
            <w:r>
              <w:tab/>
              <w:t xml:space="preserve">From RAN2 perspective, we assume the device can receive as long as there is enough energy.  We will wait for RAN1 further progress on device monitoring details. </w:t>
            </w:r>
          </w:p>
        </w:tc>
      </w:tr>
    </w:tbl>
    <w:p w14:paraId="32FD3264" w14:textId="3682F17B" w:rsidR="006F75CF" w:rsidRP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  <w:lang w:val="en-GB"/>
        </w:rPr>
      </w:pPr>
    </w:p>
    <w:p w14:paraId="5876DCA4" w14:textId="2B814D66" w:rsid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>n RAN1#117 meeting [2], the following agreements on Ambient IoT channel design were made:</w:t>
      </w:r>
    </w:p>
    <w:p w14:paraId="610FB049" w14:textId="77777777" w:rsidR="006F75CF" w:rsidRPr="004829F8" w:rsidRDefault="006F75CF" w:rsidP="004829F8">
      <w:pPr>
        <w:spacing w:after="0"/>
        <w:rPr>
          <w:rFonts w:ascii="Times" w:eastAsia="Batang" w:hAnsi="Times"/>
          <w:iCs/>
          <w:highlight w:val="green"/>
          <w:lang w:val="en-US" w:eastAsia="x-none"/>
        </w:rPr>
      </w:pPr>
      <w:r w:rsidRPr="004829F8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31EABD95" w14:textId="1C38E8DE" w:rsidR="006F75CF" w:rsidRDefault="006F75CF" w:rsidP="004829F8">
      <w:pPr>
        <w:spacing w:after="0"/>
        <w:rPr>
          <w:rFonts w:ascii="Times" w:eastAsia="Batang" w:hAnsi="Times"/>
        </w:rPr>
      </w:pPr>
      <w:r w:rsidRPr="004829F8">
        <w:rPr>
          <w:rFonts w:ascii="Times" w:eastAsia="Batang" w:hAnsi="Times"/>
          <w:highlight w:val="yellow"/>
        </w:rPr>
        <w:t>Scheduling information of PDRCH transmission is provided by a corresponding PRDCH.</w:t>
      </w:r>
    </w:p>
    <w:p w14:paraId="4E4A45BE" w14:textId="77777777" w:rsidR="00A70F22" w:rsidRPr="004829F8" w:rsidRDefault="00A70F22" w:rsidP="004829F8">
      <w:pPr>
        <w:spacing w:after="0"/>
        <w:rPr>
          <w:rFonts w:ascii="Times" w:eastAsia="Batang" w:hAnsi="Times"/>
        </w:rPr>
      </w:pPr>
    </w:p>
    <w:p w14:paraId="24690D18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6D28196C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</w:rPr>
        <w:t>For R2D, the only physical channel is PRDCH.</w:t>
      </w:r>
    </w:p>
    <w:p w14:paraId="36643DEB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>PRDCH carries any higher-layer payload</w:t>
      </w:r>
    </w:p>
    <w:p w14:paraId="3EA8399C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PRDCH carries </w:t>
      </w:r>
      <w:r w:rsidRPr="006F75CF">
        <w:rPr>
          <w:rFonts w:ascii="Times" w:eastAsia="Batang" w:hAnsi="Times"/>
          <w:color w:val="000000"/>
          <w:lang w:eastAsia="x-none"/>
        </w:rPr>
        <w:t xml:space="preserve">L1 </w:t>
      </w:r>
      <w:r w:rsidRPr="006F75CF">
        <w:rPr>
          <w:rFonts w:ascii="Times" w:eastAsia="Batang" w:hAnsi="Times"/>
          <w:lang w:eastAsia="x-none"/>
        </w:rPr>
        <w:t>R2D control information (if defined)</w:t>
      </w:r>
    </w:p>
    <w:p w14:paraId="56B6FC53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 w:hint="eastAsia"/>
          <w:lang w:eastAsia="x-none"/>
        </w:rPr>
        <w:t>F</w:t>
      </w:r>
      <w:r w:rsidRPr="006F75CF">
        <w:rPr>
          <w:rFonts w:ascii="Times" w:eastAsia="Batang" w:hAnsi="Times"/>
          <w:lang w:eastAsia="x-none"/>
        </w:rPr>
        <w:t>FS details of device behaviour(s) for receiving PRDCH</w:t>
      </w:r>
    </w:p>
    <w:p w14:paraId="5FE16CB2" w14:textId="386FF8F2" w:rsidR="006F75CF" w:rsidRPr="004829F8" w:rsidRDefault="006F75CF" w:rsidP="004829F8">
      <w:pPr>
        <w:spacing w:after="0"/>
        <w:rPr>
          <w:rFonts w:ascii="Times" w:eastAsia="Batang" w:hAnsi="Times"/>
        </w:rPr>
      </w:pPr>
    </w:p>
    <w:p w14:paraId="7CA3BBBD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30664888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</w:rPr>
        <w:t>For D2R</w:t>
      </w:r>
    </w:p>
    <w:p w14:paraId="5EF96172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>PDRCH carries any higher-layer payload</w:t>
      </w:r>
    </w:p>
    <w:p w14:paraId="201C3CAA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PDRCH carries </w:t>
      </w:r>
      <w:r w:rsidRPr="006F75CF">
        <w:rPr>
          <w:rFonts w:ascii="Times" w:eastAsia="Batang" w:hAnsi="Times"/>
          <w:color w:val="000000"/>
          <w:lang w:eastAsia="x-none"/>
        </w:rPr>
        <w:t xml:space="preserve">L1 </w:t>
      </w:r>
      <w:r w:rsidRPr="006F75CF">
        <w:rPr>
          <w:rFonts w:ascii="Times" w:eastAsia="Batang" w:hAnsi="Times"/>
          <w:lang w:eastAsia="x-none"/>
        </w:rPr>
        <w:t>D2R control information (if defined)</w:t>
      </w:r>
    </w:p>
    <w:p w14:paraId="76500EF6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Note: </w:t>
      </w:r>
      <w:r w:rsidRPr="006F75CF">
        <w:rPr>
          <w:rFonts w:ascii="Times" w:eastAsia="Batang" w:hAnsi="Times" w:hint="eastAsia"/>
          <w:lang w:eastAsia="x-none"/>
        </w:rPr>
        <w:t>P</w:t>
      </w:r>
      <w:r w:rsidRPr="006F75CF">
        <w:rPr>
          <w:rFonts w:ascii="Times" w:eastAsia="Batang" w:hAnsi="Times"/>
          <w:lang w:eastAsia="x-none"/>
        </w:rPr>
        <w:t>DRCH carries the response agreed at RAN1#116</w:t>
      </w:r>
    </w:p>
    <w:p w14:paraId="69B27095" w14:textId="77777777" w:rsidR="006F75CF" w:rsidRP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  <w:lang w:val="en-GB"/>
        </w:rPr>
      </w:pPr>
    </w:p>
    <w:p w14:paraId="18C8108F" w14:textId="5428A08B" w:rsidR="00AA4A3B" w:rsidRDefault="00AA4A3B" w:rsidP="003917E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Discussion</w:t>
      </w:r>
    </w:p>
    <w:p w14:paraId="7B098B24" w14:textId="2C6C9D49" w:rsidR="00325E1D" w:rsidRDefault="00A677A0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2"/>
          <w:lang w:eastAsia="zh-TW"/>
        </w:rPr>
        <w:t>I</w:t>
      </w:r>
      <w:r>
        <w:rPr>
          <w:sz w:val="22"/>
          <w:szCs w:val="22"/>
          <w:lang w:eastAsia="zh-TW"/>
        </w:rPr>
        <w:t xml:space="preserve">n RAN2#126 meeting, it was agreed that </w:t>
      </w:r>
      <w:bookmarkStart w:id="3" w:name="_Hlk173831605"/>
      <w:r w:rsidRPr="00A677A0">
        <w:rPr>
          <w:sz w:val="22"/>
          <w:szCs w:val="22"/>
          <w:lang w:eastAsia="zh-TW"/>
        </w:rPr>
        <w:t>A</w:t>
      </w:r>
      <w:r w:rsidR="00511FF4">
        <w:rPr>
          <w:sz w:val="22"/>
          <w:szCs w:val="22"/>
          <w:lang w:eastAsia="zh-TW"/>
        </w:rPr>
        <w:t>-</w:t>
      </w:r>
      <w:r w:rsidRPr="00A677A0">
        <w:rPr>
          <w:sz w:val="22"/>
          <w:szCs w:val="22"/>
          <w:lang w:eastAsia="zh-TW"/>
        </w:rPr>
        <w:t>IoT</w:t>
      </w:r>
      <w:bookmarkEnd w:id="3"/>
      <w:r w:rsidRPr="00A677A0">
        <w:rPr>
          <w:sz w:val="22"/>
          <w:szCs w:val="22"/>
          <w:lang w:eastAsia="zh-TW"/>
        </w:rPr>
        <w:t xml:space="preserve"> paging message indicate</w:t>
      </w:r>
      <w:r w:rsidR="006006BF">
        <w:rPr>
          <w:sz w:val="22"/>
          <w:szCs w:val="22"/>
          <w:lang w:eastAsia="zh-TW"/>
        </w:rPr>
        <w:t>s</w:t>
      </w:r>
      <w:r w:rsidRPr="00A677A0">
        <w:rPr>
          <w:sz w:val="22"/>
          <w:szCs w:val="22"/>
          <w:lang w:eastAsia="zh-TW"/>
        </w:rPr>
        <w:t xml:space="preserve"> information from which the device can determine resources to be used for response.</w:t>
      </w:r>
      <w:r w:rsidR="00D971B5">
        <w:rPr>
          <w:sz w:val="22"/>
          <w:szCs w:val="22"/>
          <w:lang w:eastAsia="zh-TW"/>
        </w:rPr>
        <w:t xml:space="preserve"> </w:t>
      </w:r>
      <w:r w:rsidR="00463FA4">
        <w:rPr>
          <w:sz w:val="22"/>
          <w:szCs w:val="24"/>
          <w:lang w:eastAsia="zh-TW"/>
        </w:rPr>
        <w:t>The A-IoT paging message may indicate information to a single device, a device group (or multiple devices) or all devices. That is, there may be a single device ID, a single group ID, no ID (for broadcasting to all devices) or multiple IDs (for multiple devices) in a A-IoT paging message.</w:t>
      </w:r>
    </w:p>
    <w:p w14:paraId="55681118" w14:textId="0D8798F3" w:rsidR="00A83008" w:rsidRDefault="00463FA4" w:rsidP="00A83008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After receiving the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paging message containing </w:t>
      </w:r>
      <w:r w:rsidR="00A83008">
        <w:rPr>
          <w:sz w:val="22"/>
          <w:szCs w:val="24"/>
          <w:lang w:eastAsia="zh-TW"/>
        </w:rPr>
        <w:t xml:space="preserve">the </w:t>
      </w:r>
      <w:r>
        <w:rPr>
          <w:sz w:val="22"/>
          <w:szCs w:val="24"/>
          <w:lang w:eastAsia="zh-TW"/>
        </w:rPr>
        <w:t xml:space="preserve">ID </w:t>
      </w:r>
      <w:r w:rsidR="00A83008">
        <w:rPr>
          <w:sz w:val="22"/>
          <w:szCs w:val="24"/>
          <w:lang w:eastAsia="zh-TW"/>
        </w:rPr>
        <w:t>for</w:t>
      </w:r>
      <w:r>
        <w:rPr>
          <w:sz w:val="22"/>
          <w:szCs w:val="24"/>
          <w:lang w:eastAsia="zh-TW"/>
        </w:rPr>
        <w:t xml:space="preserve"> a device (</w:t>
      </w:r>
      <w:r>
        <w:rPr>
          <w:rFonts w:hint="eastAsia"/>
          <w:sz w:val="22"/>
          <w:szCs w:val="24"/>
          <w:lang w:eastAsia="zh-TW"/>
        </w:rPr>
        <w:t>e</w:t>
      </w:r>
      <w:r>
        <w:rPr>
          <w:sz w:val="22"/>
          <w:szCs w:val="24"/>
          <w:lang w:eastAsia="zh-TW"/>
        </w:rPr>
        <w:t xml:space="preserve">.g. the device ID, the group ID </w:t>
      </w:r>
      <w:r w:rsidR="00A83008">
        <w:rPr>
          <w:sz w:val="22"/>
          <w:szCs w:val="24"/>
          <w:lang w:eastAsia="zh-TW"/>
        </w:rPr>
        <w:t>of which the device belongs to, or no ID</w:t>
      </w:r>
      <w:r>
        <w:rPr>
          <w:sz w:val="22"/>
          <w:szCs w:val="24"/>
          <w:lang w:eastAsia="zh-TW"/>
        </w:rPr>
        <w:t xml:space="preserve">), </w:t>
      </w:r>
      <w:r w:rsidR="00A83008">
        <w:rPr>
          <w:sz w:val="22"/>
          <w:szCs w:val="24"/>
          <w:lang w:eastAsia="zh-TW"/>
        </w:rPr>
        <w:t>the device would perform action(s) (e.g. command, inventory)</w:t>
      </w:r>
      <w:r w:rsidR="00B04412">
        <w:rPr>
          <w:sz w:val="22"/>
          <w:szCs w:val="24"/>
          <w:lang w:eastAsia="zh-TW"/>
        </w:rPr>
        <w:t xml:space="preserve"> </w:t>
      </w:r>
      <w:r w:rsidR="009C56E1">
        <w:rPr>
          <w:sz w:val="22"/>
          <w:szCs w:val="24"/>
          <w:lang w:eastAsia="zh-TW"/>
        </w:rPr>
        <w:t xml:space="preserve">indicated </w:t>
      </w:r>
      <w:r w:rsidR="00B04412">
        <w:rPr>
          <w:sz w:val="22"/>
          <w:szCs w:val="24"/>
          <w:lang w:eastAsia="zh-TW"/>
        </w:rPr>
        <w:t xml:space="preserve">in the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B04412">
        <w:rPr>
          <w:sz w:val="22"/>
          <w:szCs w:val="24"/>
          <w:lang w:eastAsia="zh-TW"/>
        </w:rPr>
        <w:t xml:space="preserve">paging message. Also, the device would perform a </w:t>
      </w:r>
      <w:r w:rsidR="00A83008">
        <w:rPr>
          <w:sz w:val="22"/>
          <w:szCs w:val="24"/>
          <w:lang w:eastAsia="zh-TW"/>
        </w:rPr>
        <w:t>corresponding D2R transmission.</w:t>
      </w:r>
      <w:r w:rsidR="00B04412">
        <w:rPr>
          <w:sz w:val="22"/>
          <w:szCs w:val="24"/>
          <w:lang w:eastAsia="zh-TW"/>
        </w:rPr>
        <w:t xml:space="preserve"> I</w:t>
      </w:r>
      <w:r w:rsidR="00A83008">
        <w:rPr>
          <w:sz w:val="22"/>
          <w:szCs w:val="24"/>
          <w:lang w:eastAsia="zh-TW"/>
        </w:rPr>
        <w:t xml:space="preserve">n the case </w:t>
      </w:r>
      <w:r w:rsidR="00A83008">
        <w:rPr>
          <w:sz w:val="22"/>
          <w:szCs w:val="24"/>
          <w:lang w:eastAsia="zh-TW"/>
        </w:rPr>
        <w:lastRenderedPageBreak/>
        <w:t xml:space="preserve">of multiple IDs contained in a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A83008">
        <w:rPr>
          <w:sz w:val="22"/>
          <w:szCs w:val="24"/>
          <w:lang w:eastAsia="zh-TW"/>
        </w:rPr>
        <w:t xml:space="preserve">paging message, </w:t>
      </w:r>
      <w:r w:rsidR="00994731">
        <w:rPr>
          <w:sz w:val="22"/>
          <w:szCs w:val="24"/>
          <w:lang w:eastAsia="zh-TW"/>
        </w:rPr>
        <w:t xml:space="preserve">each indicated device </w:t>
      </w:r>
      <w:r w:rsidR="00A83008">
        <w:rPr>
          <w:sz w:val="22"/>
          <w:szCs w:val="24"/>
          <w:lang w:eastAsia="zh-TW"/>
        </w:rPr>
        <w:t xml:space="preserve">should </w:t>
      </w:r>
      <w:r w:rsidR="00994731">
        <w:rPr>
          <w:sz w:val="22"/>
          <w:szCs w:val="24"/>
          <w:lang w:eastAsia="zh-TW"/>
        </w:rPr>
        <w:t>perform</w:t>
      </w:r>
      <w:r w:rsidR="00A83008">
        <w:rPr>
          <w:sz w:val="22"/>
          <w:szCs w:val="24"/>
          <w:lang w:eastAsia="zh-TW"/>
        </w:rPr>
        <w:t xml:space="preserve"> </w:t>
      </w:r>
      <w:r w:rsidR="00994731">
        <w:rPr>
          <w:sz w:val="22"/>
          <w:szCs w:val="24"/>
          <w:lang w:eastAsia="zh-TW"/>
        </w:rPr>
        <w:t>a corresponding D2R transmission.</w:t>
      </w:r>
    </w:p>
    <w:p w14:paraId="36CFBB02" w14:textId="25923AF9" w:rsidR="00994731" w:rsidRPr="00EE0E34" w:rsidRDefault="00994731" w:rsidP="00994731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1:  If there are multiple IDs included in a </w:t>
      </w:r>
      <w:r w:rsidR="00B16682" w:rsidRPr="00B16682">
        <w:rPr>
          <w:b/>
          <w:sz w:val="22"/>
          <w:szCs w:val="24"/>
          <w:lang w:eastAsia="zh-TW"/>
        </w:rPr>
        <w:t xml:space="preserve">A-IoT </w:t>
      </w:r>
      <w:r>
        <w:rPr>
          <w:b/>
          <w:sz w:val="22"/>
          <w:szCs w:val="24"/>
          <w:lang w:eastAsia="zh-TW"/>
        </w:rPr>
        <w:t>paging message, each indicated device should perform a corresponding D2R transmission.</w:t>
      </w:r>
    </w:p>
    <w:p w14:paraId="6EFE8F63" w14:textId="77777777" w:rsidR="00994731" w:rsidRPr="00994731" w:rsidRDefault="00994731" w:rsidP="00A83008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11241916" w14:textId="752F0C5E" w:rsidR="00100BF6" w:rsidRPr="00463FA4" w:rsidRDefault="00A83008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On the other hand, i</w:t>
      </w:r>
      <w:r w:rsidR="00463FA4">
        <w:rPr>
          <w:sz w:val="22"/>
          <w:szCs w:val="24"/>
          <w:lang w:eastAsia="zh-TW"/>
        </w:rPr>
        <w:t xml:space="preserve">t was also agreed </w:t>
      </w:r>
      <w:r>
        <w:rPr>
          <w:sz w:val="22"/>
          <w:szCs w:val="24"/>
          <w:lang w:eastAsia="zh-TW"/>
        </w:rPr>
        <w:t xml:space="preserve">in RAN1 </w:t>
      </w:r>
      <w:r w:rsidR="00463FA4">
        <w:rPr>
          <w:sz w:val="22"/>
          <w:szCs w:val="24"/>
          <w:lang w:eastAsia="zh-TW"/>
        </w:rPr>
        <w:t xml:space="preserve">that the </w:t>
      </w:r>
      <w:r>
        <w:rPr>
          <w:sz w:val="22"/>
          <w:szCs w:val="24"/>
          <w:lang w:eastAsia="zh-TW"/>
        </w:rPr>
        <w:t>s</w:t>
      </w:r>
      <w:r w:rsidR="00463FA4" w:rsidRPr="00463FA4">
        <w:rPr>
          <w:sz w:val="22"/>
          <w:szCs w:val="24"/>
          <w:lang w:eastAsia="zh-TW"/>
        </w:rPr>
        <w:t>cheduling information of PDRCH transmission is provided by a corresponding PRDCH.</w:t>
      </w:r>
      <w:r w:rsidR="00994731">
        <w:rPr>
          <w:sz w:val="22"/>
          <w:szCs w:val="24"/>
          <w:lang w:eastAsia="zh-TW"/>
        </w:rPr>
        <w:t xml:space="preserve"> </w:t>
      </w:r>
      <w:r w:rsidR="00DA13F0">
        <w:rPr>
          <w:sz w:val="22"/>
          <w:szCs w:val="24"/>
          <w:lang w:eastAsia="zh-TW"/>
        </w:rPr>
        <w:t>For the case of A-IoT paging and its corresponding response, the scheduling information in the A-IoT paging message should be associated to an ID</w:t>
      </w:r>
      <w:r w:rsidR="001F0E80">
        <w:rPr>
          <w:sz w:val="22"/>
          <w:szCs w:val="24"/>
          <w:lang w:eastAsia="zh-TW"/>
        </w:rPr>
        <w:t xml:space="preserve"> of the paging request</w:t>
      </w:r>
      <w:r w:rsidR="00DA13F0">
        <w:rPr>
          <w:sz w:val="22"/>
          <w:szCs w:val="24"/>
          <w:lang w:eastAsia="zh-TW"/>
        </w:rPr>
        <w:t xml:space="preserve">. For example, if the A-IoT paging message indicates an ID of a single device, the A-IoT paging message should include the scheduling information for PDRCH transmission corresponding to the device ID. And if the A-IoT paging message indicates a group ID, the A-IoT paging message should include the scheduling information for PDRCH transmission corresponding to the group ID. </w:t>
      </w:r>
      <w:r w:rsidR="001976A2">
        <w:rPr>
          <w:sz w:val="22"/>
          <w:szCs w:val="24"/>
          <w:lang w:eastAsia="zh-TW"/>
        </w:rPr>
        <w:t>Additionally, i</w:t>
      </w:r>
      <w:r w:rsidR="00994731">
        <w:rPr>
          <w:sz w:val="22"/>
          <w:szCs w:val="24"/>
          <w:lang w:eastAsia="zh-TW"/>
        </w:rPr>
        <w:t xml:space="preserve">f </w:t>
      </w:r>
      <w:r w:rsidR="001976A2">
        <w:rPr>
          <w:sz w:val="22"/>
          <w:szCs w:val="24"/>
          <w:lang w:eastAsia="zh-TW"/>
        </w:rPr>
        <w:t>more than one</w:t>
      </w:r>
      <w:r w:rsidR="00994731">
        <w:rPr>
          <w:sz w:val="22"/>
          <w:szCs w:val="24"/>
          <w:lang w:eastAsia="zh-TW"/>
        </w:rPr>
        <w:t xml:space="preserve"> devices are supposed to perform D2R transmission</w:t>
      </w:r>
      <w:r w:rsidR="00AB4357">
        <w:rPr>
          <w:sz w:val="22"/>
          <w:szCs w:val="24"/>
          <w:lang w:eastAsia="zh-TW"/>
        </w:rPr>
        <w:t xml:space="preserve"> without collision</w:t>
      </w:r>
      <w:r w:rsidR="00994731">
        <w:rPr>
          <w:sz w:val="22"/>
          <w:szCs w:val="24"/>
          <w:lang w:eastAsia="zh-TW"/>
        </w:rPr>
        <w:t>, the</w:t>
      </w:r>
      <w:r w:rsidR="001976A2">
        <w:rPr>
          <w:sz w:val="22"/>
          <w:szCs w:val="24"/>
          <w:lang w:eastAsia="zh-TW"/>
        </w:rPr>
        <w:t xml:space="preserve"> D2R resource (e.g. time and/or frequency resource) should be provided to each device separately. As a result, if multiple IDs are included in a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1976A2">
        <w:rPr>
          <w:sz w:val="22"/>
          <w:szCs w:val="24"/>
          <w:lang w:eastAsia="zh-TW"/>
        </w:rPr>
        <w:t>paging message, the</w:t>
      </w:r>
      <w:r w:rsidR="00AB4357">
        <w:rPr>
          <w:sz w:val="22"/>
          <w:szCs w:val="24"/>
          <w:lang w:eastAsia="zh-TW"/>
        </w:rPr>
        <w:t>re should be a</w:t>
      </w:r>
      <w:r w:rsidR="001976A2">
        <w:rPr>
          <w:sz w:val="22"/>
          <w:szCs w:val="24"/>
          <w:lang w:eastAsia="zh-TW"/>
        </w:rPr>
        <w:t xml:space="preserve"> </w:t>
      </w:r>
      <w:r w:rsidR="00AB4357">
        <w:rPr>
          <w:sz w:val="22"/>
          <w:szCs w:val="24"/>
          <w:lang w:eastAsia="zh-TW"/>
        </w:rPr>
        <w:t>D2</w:t>
      </w:r>
      <w:r w:rsidR="00AB4357">
        <w:rPr>
          <w:rFonts w:hint="eastAsia"/>
          <w:sz w:val="22"/>
          <w:szCs w:val="24"/>
          <w:lang w:eastAsia="zh-TW"/>
        </w:rPr>
        <w:t xml:space="preserve">R </w:t>
      </w:r>
      <w:r w:rsidR="00AB4357">
        <w:rPr>
          <w:sz w:val="22"/>
          <w:szCs w:val="24"/>
          <w:lang w:eastAsia="zh-TW"/>
        </w:rPr>
        <w:t>resource, which is indicated by the scheduling information in the paging message, mapped to each device ID.</w:t>
      </w:r>
    </w:p>
    <w:p w14:paraId="44F00116" w14:textId="79FD2C58" w:rsidR="00EE0E34" w:rsidRPr="00EE0E34" w:rsidRDefault="00EE0E34" w:rsidP="00EE0E34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AB4357">
        <w:rPr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 </w:t>
      </w:r>
      <w:r w:rsidR="001F0E80">
        <w:rPr>
          <w:b/>
          <w:sz w:val="22"/>
          <w:szCs w:val="24"/>
          <w:lang w:eastAsia="zh-TW"/>
        </w:rPr>
        <w:t xml:space="preserve">A-IoT paging message should include scheduling information for corresponding response, </w:t>
      </w:r>
      <w:r w:rsidR="007E7E7D">
        <w:rPr>
          <w:b/>
          <w:sz w:val="22"/>
          <w:szCs w:val="24"/>
          <w:lang w:eastAsia="zh-TW"/>
        </w:rPr>
        <w:t>where</w:t>
      </w:r>
      <w:r w:rsidR="001F0E80">
        <w:rPr>
          <w:b/>
          <w:sz w:val="22"/>
          <w:szCs w:val="24"/>
          <w:lang w:eastAsia="zh-TW"/>
        </w:rPr>
        <w:t xml:space="preserve"> each scheduling information should be associated to an ID of the paging request</w:t>
      </w:r>
      <w:r w:rsidR="00AB4357" w:rsidRPr="00AB4357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553C2A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25007C09" w14:textId="2D1725F1" w:rsidR="00AB4357" w:rsidRDefault="00AB4357" w:rsidP="002C69BF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B4357">
        <w:rPr>
          <w:b/>
          <w:sz w:val="22"/>
          <w:szCs w:val="24"/>
          <w:lang w:eastAsia="zh-TW"/>
        </w:rPr>
        <w:t xml:space="preserve">Observation 1:  If there are multiple IDs included in a </w:t>
      </w:r>
      <w:r w:rsidR="00B16682" w:rsidRPr="00B16682">
        <w:rPr>
          <w:b/>
          <w:sz w:val="22"/>
          <w:szCs w:val="24"/>
          <w:lang w:eastAsia="zh-TW"/>
        </w:rPr>
        <w:t xml:space="preserve">A-IoT </w:t>
      </w:r>
      <w:r w:rsidRPr="00AB4357">
        <w:rPr>
          <w:b/>
          <w:sz w:val="22"/>
          <w:szCs w:val="24"/>
          <w:lang w:eastAsia="zh-TW"/>
        </w:rPr>
        <w:t>paging message, each indicated device should perform a corresponding D2R transmission.</w:t>
      </w:r>
    </w:p>
    <w:p w14:paraId="6C0D6BC9" w14:textId="2CAA469E" w:rsidR="00AB4357" w:rsidRPr="00EE0E34" w:rsidRDefault="00AB4357" w:rsidP="00AB4357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1E6D52">
        <w:rPr>
          <w:b/>
          <w:sz w:val="22"/>
          <w:szCs w:val="24"/>
          <w:lang w:eastAsia="zh-TW"/>
        </w:rPr>
        <w:t>A-IoT paging message should include scheduling information for corresponding response, where each scheduling information should be associated to an ID of the paging request</w:t>
      </w:r>
      <w:r w:rsidR="001E6D52" w:rsidRPr="00AB4357">
        <w:rPr>
          <w:b/>
          <w:sz w:val="22"/>
          <w:szCs w:val="24"/>
          <w:lang w:eastAsia="zh-TW"/>
        </w:rPr>
        <w:t>.</w:t>
      </w:r>
    </w:p>
    <w:p w14:paraId="0C11660E" w14:textId="77777777" w:rsidR="00AA4A3B" w:rsidRPr="00797720" w:rsidRDefault="00AA4A3B" w:rsidP="00802806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6E6AF0B9" w:rsidR="00907453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 xml:space="preserve">1] </w:t>
      </w:r>
      <w:r w:rsidR="001F1562" w:rsidRPr="001F1562">
        <w:rPr>
          <w:sz w:val="22"/>
          <w:szCs w:val="24"/>
          <w:lang w:eastAsia="zh-TW"/>
        </w:rPr>
        <w:t>Report of 3GPP TSG RAN WG2 meeting #126, Fukuoka, Japan</w:t>
      </w:r>
    </w:p>
    <w:p w14:paraId="31DEBA8B" w14:textId="221B5A2C" w:rsidR="001E46A6" w:rsidRPr="006F75CF" w:rsidRDefault="006F75CF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="細明體"/>
          <w:sz w:val="22"/>
          <w:szCs w:val="22"/>
          <w:lang w:val="en-US" w:eastAsia="zh-TW"/>
        </w:rPr>
      </w:pPr>
      <w:r>
        <w:rPr>
          <w:rFonts w:eastAsia="SimSun"/>
          <w:sz w:val="22"/>
          <w:szCs w:val="22"/>
        </w:rPr>
        <w:t xml:space="preserve">[2] </w:t>
      </w:r>
      <w:r w:rsidRPr="006F75CF">
        <w:rPr>
          <w:rFonts w:eastAsia="SimSun"/>
          <w:sz w:val="22"/>
          <w:szCs w:val="22"/>
        </w:rPr>
        <w:t>RAN1 Chair’s Notes for 3GPP TSG RAN WG1 #117 (Fukuoka City, Fukuoka, Japan, May 20th – 24th, 2024)</w:t>
      </w:r>
    </w:p>
    <w:sectPr w:rsidR="001E46A6" w:rsidRPr="006F75CF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536A9" w14:textId="77777777" w:rsidR="00AD3252" w:rsidRDefault="00AD3252">
      <w:pPr>
        <w:spacing w:after="0"/>
      </w:pPr>
      <w:r>
        <w:separator/>
      </w:r>
    </w:p>
  </w:endnote>
  <w:endnote w:type="continuationSeparator" w:id="0">
    <w:p w14:paraId="573FFE51" w14:textId="77777777" w:rsidR="00AD3252" w:rsidRDefault="00AD3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58940" w14:textId="77777777" w:rsidR="00AD3252" w:rsidRDefault="00AD3252">
      <w:pPr>
        <w:spacing w:after="0"/>
      </w:pPr>
      <w:r>
        <w:separator/>
      </w:r>
    </w:p>
  </w:footnote>
  <w:footnote w:type="continuationSeparator" w:id="0">
    <w:p w14:paraId="0823BDB5" w14:textId="77777777" w:rsidR="00AD3252" w:rsidRDefault="00AD32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DA06F0"/>
    <w:multiLevelType w:val="hybridMultilevel"/>
    <w:tmpl w:val="ACDAA2D6"/>
    <w:lvl w:ilvl="0" w:tplc="EF147310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3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7"/>
  </w:num>
  <w:num w:numId="5">
    <w:abstractNumId w:val="21"/>
  </w:num>
  <w:num w:numId="6">
    <w:abstractNumId w:val="1"/>
  </w:num>
  <w:num w:numId="7">
    <w:abstractNumId w:val="25"/>
  </w:num>
  <w:num w:numId="8">
    <w:abstractNumId w:val="19"/>
  </w:num>
  <w:num w:numId="9">
    <w:abstractNumId w:val="8"/>
  </w:num>
  <w:num w:numId="10">
    <w:abstractNumId w:val="26"/>
  </w:num>
  <w:num w:numId="11">
    <w:abstractNumId w:val="3"/>
  </w:num>
  <w:num w:numId="12">
    <w:abstractNumId w:val="15"/>
  </w:num>
  <w:num w:numId="13">
    <w:abstractNumId w:val="2"/>
  </w:num>
  <w:num w:numId="14">
    <w:abstractNumId w:val="11"/>
  </w:num>
  <w:num w:numId="15">
    <w:abstractNumId w:val="20"/>
  </w:num>
  <w:num w:numId="16">
    <w:abstractNumId w:val="18"/>
  </w:num>
  <w:num w:numId="17">
    <w:abstractNumId w:val="16"/>
  </w:num>
  <w:num w:numId="18">
    <w:abstractNumId w:val="6"/>
  </w:num>
  <w:num w:numId="19">
    <w:abstractNumId w:val="23"/>
  </w:num>
  <w:num w:numId="20">
    <w:abstractNumId w:val="4"/>
  </w:num>
  <w:num w:numId="21">
    <w:abstractNumId w:val="2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9"/>
  </w:num>
  <w:num w:numId="27">
    <w:abstractNumId w:val="12"/>
  </w:num>
  <w:num w:numId="28">
    <w:abstractNumId w:val="22"/>
  </w:num>
  <w:num w:numId="29">
    <w:abstractNumId w:val="13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12BBF"/>
    <w:rsid w:val="000208F1"/>
    <w:rsid w:val="000221FD"/>
    <w:rsid w:val="00025642"/>
    <w:rsid w:val="00030C46"/>
    <w:rsid w:val="00040D11"/>
    <w:rsid w:val="000452EA"/>
    <w:rsid w:val="00050D93"/>
    <w:rsid w:val="00054B71"/>
    <w:rsid w:val="00057134"/>
    <w:rsid w:val="000611C7"/>
    <w:rsid w:val="00065EA1"/>
    <w:rsid w:val="00083B83"/>
    <w:rsid w:val="000845C2"/>
    <w:rsid w:val="000875FF"/>
    <w:rsid w:val="0009124E"/>
    <w:rsid w:val="00095118"/>
    <w:rsid w:val="000A0489"/>
    <w:rsid w:val="000A53B5"/>
    <w:rsid w:val="000B3A7F"/>
    <w:rsid w:val="000E2763"/>
    <w:rsid w:val="000F08C2"/>
    <w:rsid w:val="00100BF6"/>
    <w:rsid w:val="00104577"/>
    <w:rsid w:val="00104FA2"/>
    <w:rsid w:val="00106D6E"/>
    <w:rsid w:val="001103E4"/>
    <w:rsid w:val="00110D4E"/>
    <w:rsid w:val="001147D2"/>
    <w:rsid w:val="001173C8"/>
    <w:rsid w:val="00122A49"/>
    <w:rsid w:val="00130CF9"/>
    <w:rsid w:val="00131945"/>
    <w:rsid w:val="0013486F"/>
    <w:rsid w:val="00140688"/>
    <w:rsid w:val="001505BA"/>
    <w:rsid w:val="00150E37"/>
    <w:rsid w:val="001515A5"/>
    <w:rsid w:val="001646CD"/>
    <w:rsid w:val="00167F3E"/>
    <w:rsid w:val="001720B5"/>
    <w:rsid w:val="0017586A"/>
    <w:rsid w:val="001775C6"/>
    <w:rsid w:val="001846A6"/>
    <w:rsid w:val="00185F9A"/>
    <w:rsid w:val="00186D76"/>
    <w:rsid w:val="00194C73"/>
    <w:rsid w:val="001968B9"/>
    <w:rsid w:val="001976A2"/>
    <w:rsid w:val="001A425D"/>
    <w:rsid w:val="001A5373"/>
    <w:rsid w:val="001A5D8E"/>
    <w:rsid w:val="001A6CAF"/>
    <w:rsid w:val="001B0CFB"/>
    <w:rsid w:val="001C6B8B"/>
    <w:rsid w:val="001C79D5"/>
    <w:rsid w:val="001E46A6"/>
    <w:rsid w:val="001E6D52"/>
    <w:rsid w:val="001F0E80"/>
    <w:rsid w:val="001F1562"/>
    <w:rsid w:val="001F3FCB"/>
    <w:rsid w:val="001F6600"/>
    <w:rsid w:val="0020281A"/>
    <w:rsid w:val="00203775"/>
    <w:rsid w:val="00210ED3"/>
    <w:rsid w:val="00211FF3"/>
    <w:rsid w:val="002157DA"/>
    <w:rsid w:val="00226D19"/>
    <w:rsid w:val="002444CF"/>
    <w:rsid w:val="0024719C"/>
    <w:rsid w:val="00253AAF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37A8"/>
    <w:rsid w:val="002A387C"/>
    <w:rsid w:val="002A4026"/>
    <w:rsid w:val="002A48CC"/>
    <w:rsid w:val="002A6CEA"/>
    <w:rsid w:val="002B27ED"/>
    <w:rsid w:val="002C03AB"/>
    <w:rsid w:val="002C69BF"/>
    <w:rsid w:val="002C7E81"/>
    <w:rsid w:val="002D470C"/>
    <w:rsid w:val="002D7B8F"/>
    <w:rsid w:val="002E08C5"/>
    <w:rsid w:val="002E5D3D"/>
    <w:rsid w:val="002E78FB"/>
    <w:rsid w:val="002F00A3"/>
    <w:rsid w:val="002F463A"/>
    <w:rsid w:val="002F6888"/>
    <w:rsid w:val="00300827"/>
    <w:rsid w:val="00301F09"/>
    <w:rsid w:val="00302FCB"/>
    <w:rsid w:val="003038E7"/>
    <w:rsid w:val="00305AC0"/>
    <w:rsid w:val="003068B9"/>
    <w:rsid w:val="00310D1B"/>
    <w:rsid w:val="0032197A"/>
    <w:rsid w:val="003243ED"/>
    <w:rsid w:val="00325E1D"/>
    <w:rsid w:val="00326807"/>
    <w:rsid w:val="00326ABB"/>
    <w:rsid w:val="00327349"/>
    <w:rsid w:val="00331C5C"/>
    <w:rsid w:val="00341169"/>
    <w:rsid w:val="003457B2"/>
    <w:rsid w:val="0034675D"/>
    <w:rsid w:val="003518C6"/>
    <w:rsid w:val="0035217F"/>
    <w:rsid w:val="003522EE"/>
    <w:rsid w:val="003567C9"/>
    <w:rsid w:val="00357061"/>
    <w:rsid w:val="00363599"/>
    <w:rsid w:val="00364888"/>
    <w:rsid w:val="003713EE"/>
    <w:rsid w:val="00371460"/>
    <w:rsid w:val="00372844"/>
    <w:rsid w:val="0037306C"/>
    <w:rsid w:val="00377974"/>
    <w:rsid w:val="003843F5"/>
    <w:rsid w:val="00384F9A"/>
    <w:rsid w:val="00387C7E"/>
    <w:rsid w:val="003910EB"/>
    <w:rsid w:val="003917EE"/>
    <w:rsid w:val="00394CC7"/>
    <w:rsid w:val="003A4151"/>
    <w:rsid w:val="003B179A"/>
    <w:rsid w:val="003B404A"/>
    <w:rsid w:val="003D19D5"/>
    <w:rsid w:val="003E0846"/>
    <w:rsid w:val="003E0B96"/>
    <w:rsid w:val="003E2F20"/>
    <w:rsid w:val="003E5361"/>
    <w:rsid w:val="003E7AB5"/>
    <w:rsid w:val="003F1131"/>
    <w:rsid w:val="003F15BE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27302"/>
    <w:rsid w:val="00430C04"/>
    <w:rsid w:val="00440290"/>
    <w:rsid w:val="00445542"/>
    <w:rsid w:val="00450E3D"/>
    <w:rsid w:val="0045187D"/>
    <w:rsid w:val="00455D65"/>
    <w:rsid w:val="0046159B"/>
    <w:rsid w:val="00463438"/>
    <w:rsid w:val="00463FA4"/>
    <w:rsid w:val="004650C3"/>
    <w:rsid w:val="00467946"/>
    <w:rsid w:val="00482598"/>
    <w:rsid w:val="004829F8"/>
    <w:rsid w:val="004A53F0"/>
    <w:rsid w:val="004B5B17"/>
    <w:rsid w:val="004B7236"/>
    <w:rsid w:val="004C1B3B"/>
    <w:rsid w:val="004C428A"/>
    <w:rsid w:val="004C514F"/>
    <w:rsid w:val="004D271C"/>
    <w:rsid w:val="004D6D82"/>
    <w:rsid w:val="004E0344"/>
    <w:rsid w:val="004F6E2D"/>
    <w:rsid w:val="0050260C"/>
    <w:rsid w:val="00510A69"/>
    <w:rsid w:val="00511FF4"/>
    <w:rsid w:val="00520F5D"/>
    <w:rsid w:val="00526D64"/>
    <w:rsid w:val="00527D6B"/>
    <w:rsid w:val="005404FF"/>
    <w:rsid w:val="00541DC2"/>
    <w:rsid w:val="0054442E"/>
    <w:rsid w:val="0054570D"/>
    <w:rsid w:val="00545F32"/>
    <w:rsid w:val="00553C2A"/>
    <w:rsid w:val="00554C65"/>
    <w:rsid w:val="00557EBA"/>
    <w:rsid w:val="005753DC"/>
    <w:rsid w:val="00575BC1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7C1"/>
    <w:rsid w:val="005B7A79"/>
    <w:rsid w:val="005D6C8F"/>
    <w:rsid w:val="005D74B7"/>
    <w:rsid w:val="005E0E5B"/>
    <w:rsid w:val="005E12EB"/>
    <w:rsid w:val="005E2571"/>
    <w:rsid w:val="005F02B5"/>
    <w:rsid w:val="005F09E4"/>
    <w:rsid w:val="005F2102"/>
    <w:rsid w:val="005F3966"/>
    <w:rsid w:val="005F44B1"/>
    <w:rsid w:val="005F5A81"/>
    <w:rsid w:val="005F70DA"/>
    <w:rsid w:val="006006BF"/>
    <w:rsid w:val="00607878"/>
    <w:rsid w:val="00624188"/>
    <w:rsid w:val="006246A8"/>
    <w:rsid w:val="00626A10"/>
    <w:rsid w:val="00630B8E"/>
    <w:rsid w:val="00635D5F"/>
    <w:rsid w:val="00636DC6"/>
    <w:rsid w:val="0064317A"/>
    <w:rsid w:val="006515EB"/>
    <w:rsid w:val="00665814"/>
    <w:rsid w:val="00672678"/>
    <w:rsid w:val="006733CE"/>
    <w:rsid w:val="00690277"/>
    <w:rsid w:val="00694062"/>
    <w:rsid w:val="006A41C8"/>
    <w:rsid w:val="006C282C"/>
    <w:rsid w:val="006D611F"/>
    <w:rsid w:val="006F51BC"/>
    <w:rsid w:val="006F5AF9"/>
    <w:rsid w:val="006F606A"/>
    <w:rsid w:val="006F67D6"/>
    <w:rsid w:val="006F75CF"/>
    <w:rsid w:val="0070433D"/>
    <w:rsid w:val="00705DBD"/>
    <w:rsid w:val="00707C4B"/>
    <w:rsid w:val="00732E44"/>
    <w:rsid w:val="0073495F"/>
    <w:rsid w:val="007364EE"/>
    <w:rsid w:val="007366F9"/>
    <w:rsid w:val="007437BE"/>
    <w:rsid w:val="007521E7"/>
    <w:rsid w:val="007721B6"/>
    <w:rsid w:val="00774A40"/>
    <w:rsid w:val="00774D16"/>
    <w:rsid w:val="00774D33"/>
    <w:rsid w:val="00781006"/>
    <w:rsid w:val="007818CF"/>
    <w:rsid w:val="00795D49"/>
    <w:rsid w:val="007A3B00"/>
    <w:rsid w:val="007A6064"/>
    <w:rsid w:val="007B6DB6"/>
    <w:rsid w:val="007B7404"/>
    <w:rsid w:val="007C4F20"/>
    <w:rsid w:val="007C7E76"/>
    <w:rsid w:val="007D0957"/>
    <w:rsid w:val="007D2067"/>
    <w:rsid w:val="007D6A5E"/>
    <w:rsid w:val="007E4115"/>
    <w:rsid w:val="007E5C1C"/>
    <w:rsid w:val="007E7E7D"/>
    <w:rsid w:val="007F39D2"/>
    <w:rsid w:val="0080139C"/>
    <w:rsid w:val="00802806"/>
    <w:rsid w:val="00803899"/>
    <w:rsid w:val="008053D4"/>
    <w:rsid w:val="00816978"/>
    <w:rsid w:val="0081799A"/>
    <w:rsid w:val="008251E7"/>
    <w:rsid w:val="00826BD6"/>
    <w:rsid w:val="008358E5"/>
    <w:rsid w:val="008377B0"/>
    <w:rsid w:val="00841D5C"/>
    <w:rsid w:val="00841E85"/>
    <w:rsid w:val="00842496"/>
    <w:rsid w:val="0084298E"/>
    <w:rsid w:val="0084603E"/>
    <w:rsid w:val="008515A3"/>
    <w:rsid w:val="00866E67"/>
    <w:rsid w:val="00874115"/>
    <w:rsid w:val="0088320C"/>
    <w:rsid w:val="0088649A"/>
    <w:rsid w:val="0088650B"/>
    <w:rsid w:val="00890591"/>
    <w:rsid w:val="008A011C"/>
    <w:rsid w:val="008A1D60"/>
    <w:rsid w:val="008A5397"/>
    <w:rsid w:val="008A6534"/>
    <w:rsid w:val="008B46AC"/>
    <w:rsid w:val="008C01F4"/>
    <w:rsid w:val="008C213F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22288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5386A"/>
    <w:rsid w:val="0096227E"/>
    <w:rsid w:val="0096253C"/>
    <w:rsid w:val="009652C9"/>
    <w:rsid w:val="009658B1"/>
    <w:rsid w:val="00966979"/>
    <w:rsid w:val="00972CF6"/>
    <w:rsid w:val="0097392D"/>
    <w:rsid w:val="00974203"/>
    <w:rsid w:val="00983726"/>
    <w:rsid w:val="00985918"/>
    <w:rsid w:val="00985C55"/>
    <w:rsid w:val="00986D91"/>
    <w:rsid w:val="00994731"/>
    <w:rsid w:val="009A32B8"/>
    <w:rsid w:val="009A7ACD"/>
    <w:rsid w:val="009B18BB"/>
    <w:rsid w:val="009B2463"/>
    <w:rsid w:val="009B69DD"/>
    <w:rsid w:val="009C17F1"/>
    <w:rsid w:val="009C56E1"/>
    <w:rsid w:val="009C6A1B"/>
    <w:rsid w:val="009D2078"/>
    <w:rsid w:val="009D2A19"/>
    <w:rsid w:val="009D45CD"/>
    <w:rsid w:val="009F4D7E"/>
    <w:rsid w:val="009F61C3"/>
    <w:rsid w:val="009F774D"/>
    <w:rsid w:val="00A01B5C"/>
    <w:rsid w:val="00A03DAA"/>
    <w:rsid w:val="00A04005"/>
    <w:rsid w:val="00A04E4D"/>
    <w:rsid w:val="00A16212"/>
    <w:rsid w:val="00A2108A"/>
    <w:rsid w:val="00A25175"/>
    <w:rsid w:val="00A31C0E"/>
    <w:rsid w:val="00A36FBC"/>
    <w:rsid w:val="00A4079F"/>
    <w:rsid w:val="00A466FA"/>
    <w:rsid w:val="00A5058B"/>
    <w:rsid w:val="00A53A7A"/>
    <w:rsid w:val="00A56A1A"/>
    <w:rsid w:val="00A60837"/>
    <w:rsid w:val="00A61D13"/>
    <w:rsid w:val="00A62CD7"/>
    <w:rsid w:val="00A6477D"/>
    <w:rsid w:val="00A670B5"/>
    <w:rsid w:val="00A677A0"/>
    <w:rsid w:val="00A70F22"/>
    <w:rsid w:val="00A729B0"/>
    <w:rsid w:val="00A7541E"/>
    <w:rsid w:val="00A77EB3"/>
    <w:rsid w:val="00A83008"/>
    <w:rsid w:val="00A841BC"/>
    <w:rsid w:val="00A90598"/>
    <w:rsid w:val="00A97639"/>
    <w:rsid w:val="00AA0C00"/>
    <w:rsid w:val="00AA4157"/>
    <w:rsid w:val="00AA4A3B"/>
    <w:rsid w:val="00AA65C8"/>
    <w:rsid w:val="00AA6E02"/>
    <w:rsid w:val="00AA7F53"/>
    <w:rsid w:val="00AB086D"/>
    <w:rsid w:val="00AB0D94"/>
    <w:rsid w:val="00AB4357"/>
    <w:rsid w:val="00AB4BA9"/>
    <w:rsid w:val="00AB7427"/>
    <w:rsid w:val="00AB7A5A"/>
    <w:rsid w:val="00AC2AFF"/>
    <w:rsid w:val="00AC76B7"/>
    <w:rsid w:val="00AD3252"/>
    <w:rsid w:val="00AD3FAC"/>
    <w:rsid w:val="00AD6E93"/>
    <w:rsid w:val="00AD7F82"/>
    <w:rsid w:val="00AE4483"/>
    <w:rsid w:val="00AE6978"/>
    <w:rsid w:val="00AF5593"/>
    <w:rsid w:val="00AF607B"/>
    <w:rsid w:val="00B04412"/>
    <w:rsid w:val="00B123C2"/>
    <w:rsid w:val="00B1384C"/>
    <w:rsid w:val="00B150FA"/>
    <w:rsid w:val="00B156A1"/>
    <w:rsid w:val="00B16682"/>
    <w:rsid w:val="00B21B72"/>
    <w:rsid w:val="00B22AF3"/>
    <w:rsid w:val="00B4052D"/>
    <w:rsid w:val="00B47C43"/>
    <w:rsid w:val="00B550EE"/>
    <w:rsid w:val="00B568AC"/>
    <w:rsid w:val="00B63A57"/>
    <w:rsid w:val="00B677C6"/>
    <w:rsid w:val="00B71A50"/>
    <w:rsid w:val="00B760CB"/>
    <w:rsid w:val="00B84337"/>
    <w:rsid w:val="00B8651E"/>
    <w:rsid w:val="00B87B2F"/>
    <w:rsid w:val="00B9033F"/>
    <w:rsid w:val="00B9255B"/>
    <w:rsid w:val="00BA2334"/>
    <w:rsid w:val="00BA51DE"/>
    <w:rsid w:val="00BB38B5"/>
    <w:rsid w:val="00BC0DEF"/>
    <w:rsid w:val="00BC39CE"/>
    <w:rsid w:val="00BC5970"/>
    <w:rsid w:val="00BD1CB2"/>
    <w:rsid w:val="00BD4DAD"/>
    <w:rsid w:val="00BE1CCC"/>
    <w:rsid w:val="00BF2FD7"/>
    <w:rsid w:val="00C02A77"/>
    <w:rsid w:val="00C04D38"/>
    <w:rsid w:val="00C06F8C"/>
    <w:rsid w:val="00C278E9"/>
    <w:rsid w:val="00C46F15"/>
    <w:rsid w:val="00C54BF6"/>
    <w:rsid w:val="00C5719B"/>
    <w:rsid w:val="00C651BF"/>
    <w:rsid w:val="00C710B2"/>
    <w:rsid w:val="00C72054"/>
    <w:rsid w:val="00C724FF"/>
    <w:rsid w:val="00C73AC6"/>
    <w:rsid w:val="00C80101"/>
    <w:rsid w:val="00C82B01"/>
    <w:rsid w:val="00C839FC"/>
    <w:rsid w:val="00C86916"/>
    <w:rsid w:val="00C86B56"/>
    <w:rsid w:val="00C91C67"/>
    <w:rsid w:val="00CA67EA"/>
    <w:rsid w:val="00CA6901"/>
    <w:rsid w:val="00CB5084"/>
    <w:rsid w:val="00CB56BB"/>
    <w:rsid w:val="00CB6132"/>
    <w:rsid w:val="00CC46DA"/>
    <w:rsid w:val="00CC4900"/>
    <w:rsid w:val="00CC5669"/>
    <w:rsid w:val="00CC5FC8"/>
    <w:rsid w:val="00CD0130"/>
    <w:rsid w:val="00CD284F"/>
    <w:rsid w:val="00CD3CEF"/>
    <w:rsid w:val="00CE5C40"/>
    <w:rsid w:val="00CF0809"/>
    <w:rsid w:val="00D032C6"/>
    <w:rsid w:val="00D0788A"/>
    <w:rsid w:val="00D12B5F"/>
    <w:rsid w:val="00D1374C"/>
    <w:rsid w:val="00D14893"/>
    <w:rsid w:val="00D2038E"/>
    <w:rsid w:val="00D23D56"/>
    <w:rsid w:val="00D25B1A"/>
    <w:rsid w:val="00D2687F"/>
    <w:rsid w:val="00D35F96"/>
    <w:rsid w:val="00D46AC1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FDC"/>
    <w:rsid w:val="00D906B2"/>
    <w:rsid w:val="00D92CFB"/>
    <w:rsid w:val="00D93212"/>
    <w:rsid w:val="00D962FC"/>
    <w:rsid w:val="00D9691D"/>
    <w:rsid w:val="00D971B5"/>
    <w:rsid w:val="00DA0113"/>
    <w:rsid w:val="00DA13F0"/>
    <w:rsid w:val="00DA4A54"/>
    <w:rsid w:val="00DB6187"/>
    <w:rsid w:val="00DC004C"/>
    <w:rsid w:val="00DC7125"/>
    <w:rsid w:val="00DD0743"/>
    <w:rsid w:val="00DD21E8"/>
    <w:rsid w:val="00DD51EA"/>
    <w:rsid w:val="00DE0D56"/>
    <w:rsid w:val="00DE163D"/>
    <w:rsid w:val="00DE6354"/>
    <w:rsid w:val="00DE64A8"/>
    <w:rsid w:val="00DF0A15"/>
    <w:rsid w:val="00DF32D1"/>
    <w:rsid w:val="00DF683D"/>
    <w:rsid w:val="00E04F00"/>
    <w:rsid w:val="00E269E4"/>
    <w:rsid w:val="00E26F32"/>
    <w:rsid w:val="00E31F85"/>
    <w:rsid w:val="00E323F4"/>
    <w:rsid w:val="00E3777F"/>
    <w:rsid w:val="00E444E5"/>
    <w:rsid w:val="00E45B69"/>
    <w:rsid w:val="00E46BDB"/>
    <w:rsid w:val="00E5059C"/>
    <w:rsid w:val="00E512F5"/>
    <w:rsid w:val="00E57DE6"/>
    <w:rsid w:val="00E64E09"/>
    <w:rsid w:val="00E709A6"/>
    <w:rsid w:val="00E709AB"/>
    <w:rsid w:val="00E72B9D"/>
    <w:rsid w:val="00E73BCF"/>
    <w:rsid w:val="00E84460"/>
    <w:rsid w:val="00E861B4"/>
    <w:rsid w:val="00E97077"/>
    <w:rsid w:val="00EA28EF"/>
    <w:rsid w:val="00EB1354"/>
    <w:rsid w:val="00EB21F3"/>
    <w:rsid w:val="00ED2CEA"/>
    <w:rsid w:val="00ED5C70"/>
    <w:rsid w:val="00ED6711"/>
    <w:rsid w:val="00EE0E34"/>
    <w:rsid w:val="00EE6E5C"/>
    <w:rsid w:val="00EF5B11"/>
    <w:rsid w:val="00EF5D4A"/>
    <w:rsid w:val="00EF7AB9"/>
    <w:rsid w:val="00F01F4F"/>
    <w:rsid w:val="00F063EB"/>
    <w:rsid w:val="00F06806"/>
    <w:rsid w:val="00F1102D"/>
    <w:rsid w:val="00F114AD"/>
    <w:rsid w:val="00F11CDF"/>
    <w:rsid w:val="00F239D3"/>
    <w:rsid w:val="00F3139D"/>
    <w:rsid w:val="00F372A7"/>
    <w:rsid w:val="00F4210E"/>
    <w:rsid w:val="00F425BC"/>
    <w:rsid w:val="00F5475E"/>
    <w:rsid w:val="00F572B6"/>
    <w:rsid w:val="00F612A7"/>
    <w:rsid w:val="00F61E70"/>
    <w:rsid w:val="00F62FA6"/>
    <w:rsid w:val="00F75A1E"/>
    <w:rsid w:val="00F75B5B"/>
    <w:rsid w:val="00F86B9B"/>
    <w:rsid w:val="00F93335"/>
    <w:rsid w:val="00F95899"/>
    <w:rsid w:val="00FA20A7"/>
    <w:rsid w:val="00FA27A7"/>
    <w:rsid w:val="00FA4AA1"/>
    <w:rsid w:val="00FB291A"/>
    <w:rsid w:val="00FB72BA"/>
    <w:rsid w:val="00FC5E91"/>
    <w:rsid w:val="00FD347C"/>
    <w:rsid w:val="00FD43EF"/>
    <w:rsid w:val="00FD7A18"/>
    <w:rsid w:val="00FE26B1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5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段落,P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,网格型"/>
    <w:basedOn w:val="a1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nhideWhenUsed/>
    <w:qFormat/>
    <w:rsid w:val="00D1374C"/>
  </w:style>
  <w:style w:type="character" w:customStyle="1" w:styleId="af1">
    <w:name w:val="註解文字 字元"/>
    <w:basedOn w:val="a0"/>
    <w:link w:val="af0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697</Words>
  <Characters>3976</Characters>
  <Application>Microsoft Office Word</Application>
  <DocSecurity>0</DocSecurity>
  <Lines>33</Lines>
  <Paragraphs>9</Paragraphs>
  <ScaleCrop>false</ScaleCrop>
  <Company>ASUS TEK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ASUSTeK_Willie2</cp:lastModifiedBy>
  <cp:revision>7</cp:revision>
  <dcterms:created xsi:type="dcterms:W3CDTF">2024-08-06T06:22:00Z</dcterms:created>
  <dcterms:modified xsi:type="dcterms:W3CDTF">2024-08-07T07:31:00Z</dcterms:modified>
</cp:coreProperties>
</file>